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17" w:rsidRPr="00074066" w:rsidRDefault="003B782B"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r>
        <w:rPr>
          <w:rFonts w:eastAsia="Arial Unicode MS" w:cs="Arial Unicode MS"/>
          <w:color w:val="000000"/>
          <w:sz w:val="20"/>
          <w:szCs w:val="20"/>
          <w:u w:color="000000"/>
          <w:bdr w:val="nil"/>
        </w:rPr>
        <w:tab/>
      </w:r>
      <w:r w:rsidRPr="00074066">
        <w:rPr>
          <w:rFonts w:eastAsia="Arial Unicode MS" w:cs="Arial Unicode MS"/>
          <w:color w:val="000000"/>
          <w:sz w:val="20"/>
          <w:szCs w:val="20"/>
          <w:u w:color="000000"/>
          <w:bdr w:val="nil"/>
          <w:lang w:val="en-US"/>
        </w:rPr>
        <w:t xml:space="preserve">  </w:t>
      </w:r>
    </w:p>
    <w:p w:rsidR="00915417" w:rsidRPr="00074066"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p>
    <w:p w:rsidR="002E2AD6" w:rsidRPr="00074066" w:rsidRDefault="003B782B" w:rsidP="004F7122">
      <w:pPr>
        <w:ind w:left="2127" w:firstLine="141"/>
        <w:jc w:val="both"/>
        <w:rPr>
          <w:lang w:val="en-US"/>
        </w:rPr>
      </w:pPr>
      <w:bookmarkStart w:id="0" w:name="_GoBack"/>
      <w:bookmarkEnd w:id="0"/>
      <w:r>
        <w:rPr>
          <w:bdr w:val="nil"/>
          <w:lang w:val="en-US"/>
        </w:rPr>
        <w:t>Press release no. 43/2024</w:t>
      </w:r>
    </w:p>
    <w:p w:rsidR="004A0CB8" w:rsidRPr="00074066" w:rsidRDefault="004A0CB8" w:rsidP="002E2AD6">
      <w:pPr>
        <w:ind w:left="2127" w:hanging="284"/>
        <w:jc w:val="both"/>
        <w:rPr>
          <w:sz w:val="28"/>
          <w:szCs w:val="28"/>
          <w:lang w:val="en-US"/>
        </w:rPr>
      </w:pPr>
    </w:p>
    <w:p w:rsidR="007C31B2" w:rsidRPr="00074066" w:rsidRDefault="003B782B" w:rsidP="007C31B2">
      <w:pPr>
        <w:ind w:left="1560" w:firstLine="708"/>
        <w:jc w:val="both"/>
        <w:rPr>
          <w:b/>
          <w:color w:val="000000"/>
          <w:lang w:val="en-US"/>
        </w:rPr>
      </w:pPr>
      <w:bookmarkStart w:id="1" w:name="OLE_LINK129"/>
      <w:bookmarkStart w:id="2" w:name="OLE_LINK130"/>
      <w:r>
        <w:rPr>
          <w:b/>
          <w:bCs/>
          <w:color w:val="000000"/>
          <w:bdr w:val="nil"/>
          <w:lang w:val="en-US"/>
        </w:rPr>
        <w:t>Agricultural biomass: a resource for soil fertility</w:t>
      </w:r>
    </w:p>
    <w:p w:rsidR="007C31B2" w:rsidRPr="00074066" w:rsidRDefault="007C31B2" w:rsidP="007C31B2">
      <w:pPr>
        <w:ind w:left="2268"/>
        <w:jc w:val="both"/>
        <w:rPr>
          <w:b/>
          <w:color w:val="000000"/>
          <w:lang w:val="en-US"/>
        </w:rPr>
      </w:pPr>
    </w:p>
    <w:p w:rsidR="007C31B2" w:rsidRPr="00074066" w:rsidRDefault="003B782B" w:rsidP="007C31B2">
      <w:pPr>
        <w:ind w:left="2268"/>
        <w:jc w:val="both"/>
        <w:rPr>
          <w:b/>
          <w:color w:val="000000"/>
          <w:lang w:val="en-US"/>
        </w:rPr>
      </w:pPr>
      <w:r>
        <w:rPr>
          <w:b/>
          <w:bCs/>
          <w:color w:val="000000"/>
          <w:bdr w:val="nil"/>
          <w:lang w:val="en-US"/>
        </w:rPr>
        <w:t>In order to meet the increase in food demand, it is necessary to cultivate new lands but also to preserve the fertility of those already in use. A key role in this sense can be played by residual biomass and agro-food residues, whose use in the primary sector allows for a reduction in the use of chemical fertilizers, increasing the sustainability of agricultural processes. The topic was addressed at EIMA International during the meetings sponsored by ITABIA.</w:t>
      </w:r>
    </w:p>
    <w:p w:rsidR="007C31B2" w:rsidRPr="00074066" w:rsidRDefault="007C31B2" w:rsidP="007C31B2">
      <w:pPr>
        <w:ind w:left="2268"/>
        <w:jc w:val="both"/>
        <w:rPr>
          <w:bCs/>
          <w:color w:val="000000"/>
          <w:lang w:val="en-US"/>
        </w:rPr>
      </w:pPr>
    </w:p>
    <w:p w:rsidR="007C31B2" w:rsidRPr="00074066" w:rsidRDefault="003B782B" w:rsidP="007C31B2">
      <w:pPr>
        <w:ind w:left="2268"/>
        <w:jc w:val="both"/>
        <w:rPr>
          <w:bCs/>
          <w:color w:val="000000"/>
          <w:lang w:val="en-US"/>
        </w:rPr>
      </w:pPr>
      <w:r>
        <w:rPr>
          <w:bCs/>
          <w:color w:val="000000"/>
          <w:bdr w:val="nil"/>
          <w:lang w:val="en-US"/>
        </w:rPr>
        <w:t>A series of meetings was held to deal in depth with the topic of conservation and potential increase of soil fertility through the use of residual agricultural biomass. It was organized by the ITABIA (Italian Biomass Association) association within the setting of the EIMA Energy Exhibition, one of the five specialized sectors of the EIMA International event. The aim of the m</w:t>
      </w:r>
      <w:r w:rsidR="00074066">
        <w:rPr>
          <w:bCs/>
          <w:color w:val="000000"/>
          <w:bdr w:val="nil"/>
          <w:lang w:val="en-US"/>
        </w:rPr>
        <w:t>eetings sponsored by ITABIA is t</w:t>
      </w:r>
      <w:r>
        <w:rPr>
          <w:bCs/>
          <w:color w:val="000000"/>
          <w:bdr w:val="nil"/>
          <w:lang w:val="en-US"/>
        </w:rPr>
        <w:t>he transfer of good practices between the actors of the supply chain through synergies among European and national projects focused precisely on this theme.</w:t>
      </w:r>
    </w:p>
    <w:p w:rsidR="007C31B2" w:rsidRPr="00074066" w:rsidRDefault="003B782B" w:rsidP="007C31B2">
      <w:pPr>
        <w:ind w:left="2268"/>
        <w:jc w:val="both"/>
        <w:rPr>
          <w:bCs/>
          <w:color w:val="000000"/>
          <w:lang w:val="en-US"/>
        </w:rPr>
      </w:pPr>
      <w:r>
        <w:rPr>
          <w:bCs/>
          <w:color w:val="000000"/>
          <w:bdr w:val="nil"/>
          <w:lang w:val="en-US"/>
        </w:rPr>
        <w:t>The spotlight was on the RuralBioUp and DELISOIL projects, in particular, which were the subject of a round table entitled “By-products of the agri-food industry: opportunities for sustainable agriculture?</w:t>
      </w:r>
      <w:proofErr w:type="gramStart"/>
      <w:r>
        <w:rPr>
          <w:bCs/>
          <w:color w:val="000000"/>
          <w:bdr w:val="nil"/>
          <w:lang w:val="en-US"/>
        </w:rPr>
        <w:t>”.</w:t>
      </w:r>
      <w:proofErr w:type="gramEnd"/>
      <w:r>
        <w:rPr>
          <w:bCs/>
          <w:color w:val="000000"/>
          <w:bdr w:val="nil"/>
          <w:lang w:val="en-US"/>
        </w:rPr>
        <w:t xml:space="preserve"> The meeting saw a discussion among companies, industry associations, research institutions, agronomists and experimental companies of the Emilia Romagna Region on the development of agri-food residues to be used for the production of innovative soil improvers for agricultural production and to bring the fertility cycle full circle. It is essential to overcome the barriers that currently hinder the development of biofertilizers – explained the Italian partners of the European DELISOIL Project (ENEA and the CINSA Consortium of the University of Parma) during the meeting – but it is also necessary to promote a supply chain in the area that makes use of waste and closes the cycle by returning nutrients to the soil. This initiative, funded by the European Commission, aims not only to develop solutions for the treatment and recycling of secondary flows from the food industry, with the aim of introducing recycled, safe and high-quality fertilizer products, but also to promote the EU mission “Soil deal for Europe” as well as the “Farm to Fork” strategy on sustainable agriculture.</w:t>
      </w:r>
    </w:p>
    <w:p w:rsidR="007C31B2" w:rsidRPr="00074066" w:rsidRDefault="003B782B" w:rsidP="007C31B2">
      <w:pPr>
        <w:ind w:left="2268"/>
        <w:jc w:val="both"/>
        <w:rPr>
          <w:bCs/>
          <w:color w:val="222222"/>
          <w:shd w:val="clear" w:color="auto" w:fill="FFFFFF"/>
          <w:lang w:val="en-US"/>
        </w:rPr>
      </w:pPr>
      <w:r>
        <w:rPr>
          <w:bCs/>
          <w:color w:val="000000"/>
          <w:bdr w:val="nil"/>
          <w:lang w:val="en-US"/>
        </w:rPr>
        <w:t xml:space="preserve">The topics addressed by the round table </w:t>
      </w:r>
      <w:r>
        <w:rPr>
          <w:bCs/>
          <w:bdr w:val="nil"/>
          <w:lang w:val="en-US"/>
        </w:rPr>
        <w:t xml:space="preserve">were also the subject of the training course entitled “The bioeconomy in agro-ecosystems: Biofertilizers, active molecules and soil improvers”. Sponsored by ITABIA as part of the RuralBioUPi Project, the event has made it possible to share numerous experiences that make agricultural production sustainable through the use of organic residual resources from urban and rural settings. The project engaged entrepreneurship and the world of research, activating a fruitful collaboration and an exchange of experiences with five similar European Projects: ULTIMATE, RUSTICA, EXCALIBUR, DELISOIL and MULCHING+. The latter, in particular, </w:t>
      </w:r>
      <w:r>
        <w:rPr>
          <w:bCs/>
          <w:color w:val="222222"/>
          <w:bdr w:val="nil"/>
          <w:shd w:val="clear" w:color="auto" w:fill="FFFFFF"/>
          <w:lang w:val="en-US"/>
        </w:rPr>
        <w:t xml:space="preserve">aims to prepare innovative biofilms for soil mulching, derived from cellulose and chitosan, and enriched with nutrients (nitrogen and phosphorus). This is a highly innovative and sustainable technology that allows nutrients to be released into the soil through complete </w:t>
      </w:r>
    </w:p>
    <w:p w:rsidR="007C31B2" w:rsidRPr="00074066" w:rsidRDefault="007C31B2" w:rsidP="007C31B2">
      <w:pPr>
        <w:ind w:left="2268"/>
        <w:jc w:val="both"/>
        <w:rPr>
          <w:bCs/>
          <w:color w:val="222222"/>
          <w:shd w:val="clear" w:color="auto" w:fill="FFFFFF"/>
          <w:lang w:val="en-US"/>
        </w:rPr>
      </w:pPr>
    </w:p>
    <w:p w:rsidR="007C31B2" w:rsidRPr="00074066" w:rsidRDefault="007C31B2" w:rsidP="007C31B2">
      <w:pPr>
        <w:ind w:left="2268"/>
        <w:jc w:val="both"/>
        <w:rPr>
          <w:bCs/>
          <w:color w:val="222222"/>
          <w:shd w:val="clear" w:color="auto" w:fill="FFFFFF"/>
          <w:lang w:val="en-US"/>
        </w:rPr>
      </w:pPr>
    </w:p>
    <w:p w:rsidR="007C31B2" w:rsidRPr="00074066" w:rsidRDefault="003B782B" w:rsidP="007C31B2">
      <w:pPr>
        <w:ind w:left="2268"/>
        <w:jc w:val="both"/>
        <w:rPr>
          <w:bCs/>
          <w:color w:val="000000"/>
          <w:lang w:val="en-US"/>
        </w:rPr>
      </w:pPr>
      <w:proofErr w:type="gramStart"/>
      <w:r>
        <w:rPr>
          <w:bCs/>
          <w:color w:val="222222"/>
          <w:bdr w:val="nil"/>
          <w:shd w:val="clear" w:color="auto" w:fill="FFFFFF"/>
          <w:lang w:val="en-US"/>
        </w:rPr>
        <w:t>biodegradation</w:t>
      </w:r>
      <w:proofErr w:type="gramEnd"/>
      <w:r>
        <w:rPr>
          <w:bCs/>
          <w:color w:val="222222"/>
          <w:bdr w:val="nil"/>
          <w:shd w:val="clear" w:color="auto" w:fill="FFFFFF"/>
          <w:lang w:val="en-US"/>
        </w:rPr>
        <w:t xml:space="preserve"> of groundcloths. The first tests have shown that the biodegradation process is completed </w:t>
      </w:r>
      <w:r>
        <w:rPr>
          <w:bCs/>
          <w:bdr w:val="nil"/>
          <w:lang w:val="en-US"/>
        </w:rPr>
        <w:t>in less than 4 months and increases the amount of nitrates and phosphorus by 60%, thus reducing the need for chemical fertilizer administration.</w:t>
      </w:r>
    </w:p>
    <w:bookmarkEnd w:id="1"/>
    <w:bookmarkEnd w:id="2"/>
    <w:p w:rsidR="00E62EF9" w:rsidRPr="00074066" w:rsidRDefault="00E62EF9" w:rsidP="00BD3494">
      <w:pPr>
        <w:ind w:left="2127" w:right="-150"/>
        <w:jc w:val="both"/>
        <w:rPr>
          <w:sz w:val="23"/>
          <w:szCs w:val="23"/>
          <w:lang w:val="en-US"/>
        </w:rPr>
      </w:pPr>
    </w:p>
    <w:p w:rsidR="00774B84" w:rsidRPr="004A0CB8" w:rsidRDefault="003B782B" w:rsidP="004A0CB8">
      <w:pPr>
        <w:ind w:left="2127" w:right="-150"/>
        <w:jc w:val="both"/>
        <w:rPr>
          <w:sz w:val="23"/>
          <w:szCs w:val="23"/>
        </w:rPr>
      </w:pPr>
      <w:r>
        <w:rPr>
          <w:b/>
          <w:bCs/>
          <w:i/>
          <w:iCs/>
          <w:sz w:val="23"/>
          <w:szCs w:val="23"/>
          <w:bdr w:val="nil"/>
          <w:lang w:val="en-US"/>
        </w:rPr>
        <w:t xml:space="preserve">  Bologna, November 8, 2024</w:t>
      </w: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BBC" w:rsidRDefault="00203BBC">
      <w:r>
        <w:separator/>
      </w:r>
    </w:p>
  </w:endnote>
  <w:endnote w:type="continuationSeparator" w:id="0">
    <w:p w:rsidR="00203BBC" w:rsidRDefault="0020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BBC" w:rsidRDefault="00203BBC">
      <w:r>
        <w:separator/>
      </w:r>
    </w:p>
  </w:footnote>
  <w:footnote w:type="continuationSeparator" w:id="0">
    <w:p w:rsidR="00203BBC" w:rsidRDefault="00203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3B782B">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74066"/>
    <w:rsid w:val="000867E4"/>
    <w:rsid w:val="00092F10"/>
    <w:rsid w:val="000B5BE7"/>
    <w:rsid w:val="000C42E5"/>
    <w:rsid w:val="000C552A"/>
    <w:rsid w:val="00123F64"/>
    <w:rsid w:val="00131C1D"/>
    <w:rsid w:val="00132C83"/>
    <w:rsid w:val="0016465E"/>
    <w:rsid w:val="001E4BD1"/>
    <w:rsid w:val="001E5DAA"/>
    <w:rsid w:val="001F54A2"/>
    <w:rsid w:val="00203BBC"/>
    <w:rsid w:val="002205D6"/>
    <w:rsid w:val="002D6176"/>
    <w:rsid w:val="002E2AD6"/>
    <w:rsid w:val="003728AA"/>
    <w:rsid w:val="0038239F"/>
    <w:rsid w:val="00392F74"/>
    <w:rsid w:val="003B7256"/>
    <w:rsid w:val="003B782B"/>
    <w:rsid w:val="004043E1"/>
    <w:rsid w:val="00427A0F"/>
    <w:rsid w:val="00455C8D"/>
    <w:rsid w:val="004839AE"/>
    <w:rsid w:val="004A0CB8"/>
    <w:rsid w:val="004D7DCB"/>
    <w:rsid w:val="004F7122"/>
    <w:rsid w:val="00557A6D"/>
    <w:rsid w:val="00590BF8"/>
    <w:rsid w:val="006761F4"/>
    <w:rsid w:val="006E0FCB"/>
    <w:rsid w:val="006E2603"/>
    <w:rsid w:val="007148A8"/>
    <w:rsid w:val="00725234"/>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07A99"/>
    <w:rsid w:val="00915417"/>
    <w:rsid w:val="009D6A2D"/>
    <w:rsid w:val="009F22FB"/>
    <w:rsid w:val="00A56821"/>
    <w:rsid w:val="00A64A4D"/>
    <w:rsid w:val="00A676B9"/>
    <w:rsid w:val="00A93E3E"/>
    <w:rsid w:val="00AE5CFA"/>
    <w:rsid w:val="00AF7E95"/>
    <w:rsid w:val="00B31DBE"/>
    <w:rsid w:val="00B50AE0"/>
    <w:rsid w:val="00B537C4"/>
    <w:rsid w:val="00B83EF9"/>
    <w:rsid w:val="00B84DF0"/>
    <w:rsid w:val="00BA64C4"/>
    <w:rsid w:val="00BC5F3E"/>
    <w:rsid w:val="00BD3494"/>
    <w:rsid w:val="00BF58EF"/>
    <w:rsid w:val="00C75C43"/>
    <w:rsid w:val="00CA0B36"/>
    <w:rsid w:val="00CE1062"/>
    <w:rsid w:val="00CF1420"/>
    <w:rsid w:val="00CF5BC8"/>
    <w:rsid w:val="00D3234E"/>
    <w:rsid w:val="00D65F12"/>
    <w:rsid w:val="00DC159E"/>
    <w:rsid w:val="00DD0A4A"/>
    <w:rsid w:val="00DD36A6"/>
    <w:rsid w:val="00DE42DB"/>
    <w:rsid w:val="00E041D8"/>
    <w:rsid w:val="00E34961"/>
    <w:rsid w:val="00E62EF9"/>
    <w:rsid w:val="00E71BF4"/>
    <w:rsid w:val="00E90625"/>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4</cp:revision>
  <cp:lastPrinted>2024-11-06T18:07:00Z</cp:lastPrinted>
  <dcterms:created xsi:type="dcterms:W3CDTF">2024-11-08T11:32:00Z</dcterms:created>
  <dcterms:modified xsi:type="dcterms:W3CDTF">2024-11-08T15:12:00Z</dcterms:modified>
</cp:coreProperties>
</file>